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7EB1" w14:textId="77777777" w:rsidR="00775715" w:rsidRPr="00336CAD" w:rsidRDefault="00775715" w:rsidP="00775715">
      <w:pPr>
        <w:spacing w:after="0" w:line="240" w:lineRule="auto"/>
        <w:jc w:val="center"/>
        <w:rPr>
          <w:rFonts w:ascii="Times New Roman" w:eastAsia="Times New Roman" w:hAnsi="Times New Roman" w:cs="Times New Roman"/>
          <w:sz w:val="24"/>
          <w:szCs w:val="24"/>
          <w:lang w:eastAsia="ru-RU"/>
        </w:rPr>
      </w:pPr>
      <w:r w:rsidRPr="00336CAD">
        <w:rPr>
          <w:rFonts w:ascii="Times New Roman" w:eastAsia="Times New Roman" w:hAnsi="Times New Roman" w:cs="Times New Roman"/>
          <w:sz w:val="24"/>
          <w:szCs w:val="24"/>
          <w:lang w:eastAsia="ru-RU"/>
        </w:rPr>
        <w:t>АННОТАЦИЯ РАБОЧЕЙ ПРОГРАММЫ</w:t>
      </w:r>
    </w:p>
    <w:p w14:paraId="5FC63533" w14:textId="77777777" w:rsidR="00775715" w:rsidRPr="00336CAD" w:rsidRDefault="00775715" w:rsidP="00775715">
      <w:pPr>
        <w:spacing w:after="0" w:line="240" w:lineRule="auto"/>
        <w:jc w:val="center"/>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 xml:space="preserve">История России. Всеобщая история – </w:t>
      </w:r>
      <w:r>
        <w:rPr>
          <w:rFonts w:ascii="Times New Roman" w:eastAsia="Times New Roman" w:hAnsi="Times New Roman" w:cs="Times New Roman"/>
          <w:b/>
          <w:bCs/>
          <w:sz w:val="24"/>
          <w:szCs w:val="24"/>
          <w:lang w:eastAsia="ru-RU"/>
        </w:rPr>
        <w:t>9</w:t>
      </w:r>
      <w:r w:rsidRPr="00336CAD">
        <w:rPr>
          <w:rFonts w:ascii="Times New Roman" w:eastAsia="Times New Roman" w:hAnsi="Times New Roman" w:cs="Times New Roman"/>
          <w:b/>
          <w:bCs/>
          <w:sz w:val="24"/>
          <w:szCs w:val="24"/>
          <w:lang w:eastAsia="ru-RU"/>
        </w:rPr>
        <w:t xml:space="preserve"> класс</w:t>
      </w:r>
    </w:p>
    <w:p w14:paraId="51F3CAC1" w14:textId="7EA326E8" w:rsidR="00775715" w:rsidRPr="00336CAD" w:rsidRDefault="00775715" w:rsidP="00775715">
      <w:pPr>
        <w:spacing w:after="0" w:line="240" w:lineRule="auto"/>
        <w:jc w:val="center"/>
        <w:rPr>
          <w:rFonts w:ascii="Times New Roman" w:eastAsia="Times New Roman" w:hAnsi="Times New Roman" w:cs="Times New Roman"/>
          <w:sz w:val="24"/>
          <w:szCs w:val="24"/>
          <w:lang w:eastAsia="ru-RU"/>
        </w:rPr>
      </w:pPr>
      <w:r w:rsidRPr="00336CAD">
        <w:rPr>
          <w:rFonts w:ascii="Times New Roman" w:eastAsia="Times New Roman" w:hAnsi="Times New Roman" w:cs="Times New Roman"/>
          <w:sz w:val="24"/>
          <w:szCs w:val="24"/>
          <w:lang w:eastAsia="ru-RU"/>
        </w:rPr>
        <w:t xml:space="preserve">Количество часов – </w:t>
      </w:r>
      <w:r w:rsidR="00201781">
        <w:rPr>
          <w:rFonts w:ascii="Times New Roman" w:eastAsia="Times New Roman" w:hAnsi="Times New Roman" w:cs="Times New Roman"/>
          <w:sz w:val="24"/>
          <w:szCs w:val="24"/>
          <w:lang w:eastAsia="ru-RU"/>
        </w:rPr>
        <w:t>66 часов</w:t>
      </w:r>
    </w:p>
    <w:p w14:paraId="10B6372A"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p>
    <w:p w14:paraId="396F130F"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 xml:space="preserve">ПОЯСНИТЕЛЬНАЯ ЗАПИСКА: </w:t>
      </w:r>
    </w:p>
    <w:p w14:paraId="753B0741" w14:textId="77777777" w:rsidR="00775715" w:rsidRPr="00336CAD" w:rsidRDefault="00775715" w:rsidP="00775715">
      <w:pPr>
        <w:jc w:val="both"/>
        <w:rPr>
          <w:rFonts w:ascii="Times New Roman" w:hAnsi="Times New Roman" w:cs="Times New Roman"/>
          <w:sz w:val="24"/>
          <w:szCs w:val="24"/>
        </w:rPr>
      </w:pPr>
      <w:r w:rsidRPr="00336CAD">
        <w:rPr>
          <w:rFonts w:ascii="Times New Roman" w:hAnsi="Times New Roman" w:cs="Times New Roman"/>
          <w:sz w:val="24"/>
          <w:szCs w:val="24"/>
        </w:rPr>
        <w:t xml:space="preserve">Содержание учебного предмета «История России. Всеобщая история» в основной школе изучается в рамках двух курсов: «История России» и «Всеобщая история». </w:t>
      </w:r>
    </w:p>
    <w:p w14:paraId="74923C86"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НОРМАТИВНАЯ БАЗА:</w:t>
      </w:r>
    </w:p>
    <w:p w14:paraId="01E06A4C" w14:textId="77777777" w:rsidR="00201781" w:rsidRDefault="00201781" w:rsidP="0020178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рабочая программа разработана на основе нормативных документов:</w:t>
      </w:r>
    </w:p>
    <w:p w14:paraId="195A94D1" w14:textId="77777777" w:rsidR="00201781" w:rsidRDefault="00201781" w:rsidP="00201781">
      <w:pPr>
        <w:shd w:val="clear" w:color="auto" w:fill="FFFFFF"/>
        <w:spacing w:line="0" w:lineRule="atLeast"/>
        <w:ind w:firstLine="709"/>
        <w:contextualSpacing/>
        <w:jc w:val="both"/>
        <w:rPr>
          <w:rFonts w:ascii="Times New Roman" w:eastAsia="Times New Roman" w:hAnsi="Times New Roman" w:cs="Times New Roman"/>
          <w:color w:val="231F20"/>
          <w:sz w:val="24"/>
          <w:szCs w:val="24"/>
          <w:lang w:eastAsia="ru-RU"/>
        </w:rPr>
      </w:pPr>
      <w:r>
        <w:rPr>
          <w:rFonts w:ascii="Times New Roman" w:eastAsia="Georgia" w:hAnsi="Times New Roman" w:cs="Times New Roman"/>
          <w:bCs/>
          <w:sz w:val="24"/>
          <w:szCs w:val="24"/>
        </w:rPr>
        <w:t>Рабочая программа по истории на уровне основного общего образования составлена на основе</w:t>
      </w:r>
      <w:r>
        <w:rPr>
          <w:rFonts w:ascii="Times New Roman" w:eastAsia="Times New Roman" w:hAnsi="Times New Roman" w:cs="Times New Roman"/>
          <w:color w:val="231F20"/>
          <w:sz w:val="24"/>
          <w:szCs w:val="24"/>
          <w:lang w:eastAsia="ru-RU"/>
        </w:rPr>
        <w:t>:</w:t>
      </w:r>
    </w:p>
    <w:p w14:paraId="430BDA0A" w14:textId="77777777" w:rsidR="00201781" w:rsidRDefault="00201781" w:rsidP="00201781">
      <w:pPr>
        <w:widowControl w:val="0"/>
        <w:autoSpaceDE w:val="0"/>
        <w:autoSpaceDN w:val="0"/>
        <w:spacing w:line="0" w:lineRule="atLeast"/>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ab/>
        <w:t xml:space="preserve">1. Федерального государственного образовательного стандарта </w:t>
      </w:r>
      <w:r>
        <w:rPr>
          <w:rFonts w:ascii="Times New Roman" w:hAnsi="Times New Roman" w:cs="Times New Roman"/>
          <w:sz w:val="24"/>
          <w:szCs w:val="24"/>
        </w:rPr>
        <w:t xml:space="preserve">основного общего образования, утвержденный приказом Минпросвещения России от 31.05.2021 №287 (далее – </w:t>
      </w:r>
      <w:r>
        <w:rPr>
          <w:rFonts w:ascii="Times New Roman" w:hAnsi="Times New Roman" w:cs="Times New Roman"/>
          <w:w w:val="105"/>
          <w:sz w:val="24"/>
          <w:szCs w:val="24"/>
        </w:rPr>
        <w:t>ФГОС ООО)</w:t>
      </w:r>
      <w:r>
        <w:rPr>
          <w:rFonts w:ascii="Times New Roman" w:eastAsia="Georgia" w:hAnsi="Times New Roman" w:cs="Times New Roman"/>
          <w:w w:val="105"/>
          <w:sz w:val="24"/>
          <w:szCs w:val="24"/>
        </w:rPr>
        <w:t>;</w:t>
      </w:r>
    </w:p>
    <w:p w14:paraId="38B88062" w14:textId="77777777" w:rsidR="00201781" w:rsidRDefault="00201781" w:rsidP="0020178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Устава МБОУ «ЦО № 10»;</w:t>
      </w:r>
    </w:p>
    <w:p w14:paraId="192205C6" w14:textId="77777777" w:rsidR="00201781" w:rsidRDefault="00201781" w:rsidP="0020178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3. Основной образовательной программы начального общего образования МБОУ «ЦО № 10»;</w:t>
      </w:r>
    </w:p>
    <w:p w14:paraId="49442C0F" w14:textId="77777777" w:rsidR="00201781" w:rsidRDefault="00201781" w:rsidP="00201781">
      <w:pPr>
        <w:widowControl w:val="0"/>
        <w:autoSpaceDE w:val="0"/>
        <w:autoSpaceDN w:val="0"/>
        <w:spacing w:line="0" w:lineRule="atLeast"/>
        <w:ind w:firstLine="708"/>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4. Программы воспитательной работы МБОУ «ЦО № 10»;</w:t>
      </w:r>
    </w:p>
    <w:p w14:paraId="575B1EF4" w14:textId="77777777" w:rsidR="00201781" w:rsidRDefault="00201781" w:rsidP="00201781">
      <w:pPr>
        <w:widowControl w:val="0"/>
        <w:autoSpaceDE w:val="0"/>
        <w:autoSpaceDN w:val="0"/>
        <w:spacing w:line="0" w:lineRule="atLeast"/>
        <w:ind w:firstLine="708"/>
        <w:contextualSpacing/>
        <w:jc w:val="both"/>
        <w:rPr>
          <w:rFonts w:ascii="Times New Roman" w:eastAsia="Georgia" w:hAnsi="Times New Roman" w:cs="Times New Roman"/>
          <w:bCs/>
          <w:sz w:val="24"/>
          <w:szCs w:val="24"/>
        </w:rPr>
      </w:pPr>
      <w:r>
        <w:rPr>
          <w:rFonts w:ascii="Times New Roman" w:eastAsia="Georgia" w:hAnsi="Times New Roman" w:cs="Times New Roman"/>
          <w:bCs/>
          <w:sz w:val="24"/>
          <w:szCs w:val="24"/>
        </w:rPr>
        <w:t>5. Положения о рабочих программах, разрабатываемых по ФГОС-2021.</w:t>
      </w:r>
    </w:p>
    <w:p w14:paraId="1D58E14D"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p>
    <w:p w14:paraId="75C7FDF8" w14:textId="77777777" w:rsidR="00775715" w:rsidRPr="00336CAD" w:rsidRDefault="00775715" w:rsidP="00775715">
      <w:pPr>
        <w:spacing w:after="0"/>
        <w:jc w:val="both"/>
        <w:rPr>
          <w:rFonts w:ascii="Times New Roman" w:hAnsi="Times New Roman" w:cs="Times New Roman"/>
          <w:color w:val="000000"/>
          <w:sz w:val="24"/>
          <w:szCs w:val="24"/>
        </w:rPr>
      </w:pPr>
      <w:r w:rsidRPr="00336CAD">
        <w:rPr>
          <w:rFonts w:ascii="Times New Roman" w:hAnsi="Times New Roman" w:cs="Times New Roman"/>
          <w:b/>
          <w:bCs/>
          <w:iCs/>
          <w:color w:val="000000"/>
          <w:sz w:val="24"/>
          <w:szCs w:val="24"/>
        </w:rPr>
        <w:t>МЕСТО УЧЕБНОГО ПРЕДМЕТА В УЧЕБНОМ ПЛАНЕ:</w:t>
      </w:r>
    </w:p>
    <w:p w14:paraId="1466F960"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r w:rsidRPr="00336CAD">
        <w:rPr>
          <w:rFonts w:ascii="Times New Roman" w:eastAsia="Times New Roman" w:hAnsi="Times New Roman" w:cs="Times New Roman"/>
          <w:sz w:val="24"/>
          <w:szCs w:val="24"/>
          <w:lang w:eastAsia="ru-RU"/>
        </w:rPr>
        <w:t xml:space="preserve">В соответствии с базисным учебным планом предмет «История» относится к учебным предметам, обязательным для изучения на ступени основного общего образования. </w:t>
      </w:r>
    </w:p>
    <w:p w14:paraId="4D79891A" w14:textId="61F60A55"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r w:rsidRPr="00336CAD">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w:t>
      </w:r>
      <w:r w:rsidR="00201781">
        <w:rPr>
          <w:rFonts w:ascii="Times New Roman" w:eastAsia="Times New Roman" w:hAnsi="Times New Roman" w:cs="Times New Roman"/>
          <w:sz w:val="24"/>
          <w:szCs w:val="24"/>
          <w:lang w:eastAsia="ru-RU"/>
        </w:rPr>
        <w:t>66 часов</w:t>
      </w:r>
      <w:r w:rsidRPr="00336CAD">
        <w:rPr>
          <w:rFonts w:ascii="Times New Roman" w:eastAsia="Times New Roman" w:hAnsi="Times New Roman" w:cs="Times New Roman"/>
          <w:sz w:val="24"/>
          <w:szCs w:val="24"/>
          <w:lang w:eastAsia="ru-RU"/>
        </w:rPr>
        <w:t xml:space="preserve">, из расчета 2 учебных часа в неделю. Реализация рабочей программы рассчитана на </w:t>
      </w:r>
      <w:r w:rsidR="00201781">
        <w:rPr>
          <w:rFonts w:ascii="Times New Roman" w:eastAsia="Times New Roman" w:hAnsi="Times New Roman" w:cs="Times New Roman"/>
          <w:sz w:val="24"/>
          <w:szCs w:val="24"/>
          <w:lang w:eastAsia="ru-RU"/>
        </w:rPr>
        <w:t>66 часов</w:t>
      </w:r>
      <w:r w:rsidRPr="00336CAD">
        <w:rPr>
          <w:rFonts w:ascii="Times New Roman" w:eastAsia="Times New Roman" w:hAnsi="Times New Roman" w:cs="Times New Roman"/>
          <w:sz w:val="24"/>
          <w:szCs w:val="24"/>
          <w:lang w:eastAsia="ru-RU"/>
        </w:rPr>
        <w:t xml:space="preserve"> (из расчета два учебных часа в неделю).  Предмет «История» в </w:t>
      </w:r>
      <w:r>
        <w:rPr>
          <w:rFonts w:ascii="Times New Roman" w:eastAsia="Times New Roman" w:hAnsi="Times New Roman" w:cs="Times New Roman"/>
          <w:sz w:val="24"/>
          <w:szCs w:val="24"/>
          <w:lang w:eastAsia="ru-RU"/>
        </w:rPr>
        <w:t>9</w:t>
      </w:r>
      <w:r w:rsidRPr="00336CAD">
        <w:rPr>
          <w:rFonts w:ascii="Times New Roman" w:eastAsia="Times New Roman" w:hAnsi="Times New Roman" w:cs="Times New Roman"/>
          <w:sz w:val="24"/>
          <w:szCs w:val="24"/>
          <w:lang w:eastAsia="ru-RU"/>
        </w:rPr>
        <w:t xml:space="preserve"> классе включает два курса: курс «История России» изучается 4</w:t>
      </w:r>
      <w:r w:rsidRPr="00A10D6F">
        <w:rPr>
          <w:rFonts w:ascii="Times New Roman" w:eastAsia="Times New Roman" w:hAnsi="Times New Roman" w:cs="Times New Roman"/>
          <w:sz w:val="24"/>
          <w:szCs w:val="24"/>
          <w:lang w:eastAsia="ru-RU"/>
        </w:rPr>
        <w:t>4</w:t>
      </w:r>
      <w:r w:rsidRPr="00336CAD">
        <w:rPr>
          <w:rFonts w:ascii="Times New Roman" w:eastAsia="Times New Roman" w:hAnsi="Times New Roman" w:cs="Times New Roman"/>
          <w:sz w:val="24"/>
          <w:szCs w:val="24"/>
          <w:lang w:eastAsia="ru-RU"/>
        </w:rPr>
        <w:t xml:space="preserve"> часов, «Всеобщая история» (история Средних веков) </w:t>
      </w:r>
      <w:r w:rsidRPr="00A10D6F">
        <w:rPr>
          <w:rFonts w:ascii="Times New Roman" w:eastAsia="Times New Roman" w:hAnsi="Times New Roman" w:cs="Times New Roman"/>
          <w:sz w:val="24"/>
          <w:szCs w:val="24"/>
          <w:lang w:eastAsia="ru-RU"/>
        </w:rPr>
        <w:t>2</w:t>
      </w:r>
      <w:r w:rsidR="00201781">
        <w:rPr>
          <w:rFonts w:ascii="Times New Roman" w:eastAsia="Times New Roman" w:hAnsi="Times New Roman" w:cs="Times New Roman"/>
          <w:sz w:val="24"/>
          <w:szCs w:val="24"/>
          <w:lang w:eastAsia="ru-RU"/>
        </w:rPr>
        <w:t>2</w:t>
      </w:r>
      <w:r w:rsidRPr="00336CAD">
        <w:rPr>
          <w:rFonts w:ascii="Times New Roman" w:eastAsia="Times New Roman" w:hAnsi="Times New Roman" w:cs="Times New Roman"/>
          <w:sz w:val="24"/>
          <w:szCs w:val="24"/>
          <w:lang w:eastAsia="ru-RU"/>
        </w:rPr>
        <w:t xml:space="preserve"> час</w:t>
      </w:r>
      <w:r w:rsidR="00201781">
        <w:rPr>
          <w:rFonts w:ascii="Times New Roman" w:eastAsia="Times New Roman" w:hAnsi="Times New Roman" w:cs="Times New Roman"/>
          <w:sz w:val="24"/>
          <w:szCs w:val="24"/>
          <w:lang w:eastAsia="ru-RU"/>
        </w:rPr>
        <w:t>а</w:t>
      </w:r>
      <w:r w:rsidRPr="00336CAD">
        <w:rPr>
          <w:rFonts w:ascii="Times New Roman" w:eastAsia="Times New Roman" w:hAnsi="Times New Roman" w:cs="Times New Roman"/>
          <w:sz w:val="24"/>
          <w:szCs w:val="24"/>
          <w:lang w:eastAsia="ru-RU"/>
        </w:rPr>
        <w:t>. Предполагается последовательное изучение двух курсов.</w:t>
      </w:r>
    </w:p>
    <w:p w14:paraId="4A8D913F"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p>
    <w:p w14:paraId="3409FFD2"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r w:rsidRPr="00336CAD">
        <w:rPr>
          <w:rFonts w:ascii="Times New Roman" w:eastAsia="Times New Roman" w:hAnsi="Times New Roman" w:cs="Times New Roman"/>
          <w:b/>
          <w:bCs/>
          <w:sz w:val="24"/>
          <w:szCs w:val="24"/>
          <w:lang w:eastAsia="ru-RU"/>
        </w:rPr>
        <w:t>КОЛИЧЕСТВО ЧАСОВ:</w:t>
      </w:r>
      <w:r w:rsidRPr="00336CAD">
        <w:rPr>
          <w:rFonts w:ascii="Times New Roman" w:eastAsia="Times New Roman" w:hAnsi="Times New Roman" w:cs="Times New Roman"/>
          <w:sz w:val="24"/>
          <w:szCs w:val="24"/>
          <w:lang w:eastAsia="ru-RU"/>
        </w:rPr>
        <w:t xml:space="preserve"> </w:t>
      </w:r>
    </w:p>
    <w:p w14:paraId="7EA7DE45" w14:textId="09909164"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r w:rsidRPr="00336CAD">
        <w:rPr>
          <w:rFonts w:ascii="Times New Roman" w:eastAsia="Times New Roman" w:hAnsi="Times New Roman" w:cs="Times New Roman"/>
          <w:sz w:val="24"/>
          <w:szCs w:val="24"/>
          <w:lang w:eastAsia="ru-RU"/>
        </w:rPr>
        <w:t xml:space="preserve">Данная программа рассчитана на </w:t>
      </w:r>
      <w:r w:rsidR="00201781">
        <w:rPr>
          <w:rFonts w:ascii="Times New Roman" w:eastAsia="Times New Roman" w:hAnsi="Times New Roman" w:cs="Times New Roman"/>
          <w:sz w:val="24"/>
          <w:szCs w:val="24"/>
          <w:lang w:eastAsia="ru-RU"/>
        </w:rPr>
        <w:t>66 часов</w:t>
      </w:r>
      <w:r w:rsidRPr="00336CAD">
        <w:rPr>
          <w:rFonts w:ascii="Times New Roman" w:eastAsia="Times New Roman" w:hAnsi="Times New Roman" w:cs="Times New Roman"/>
          <w:sz w:val="24"/>
          <w:szCs w:val="24"/>
          <w:lang w:eastAsia="ru-RU"/>
        </w:rPr>
        <w:t>, из расчета 2 учебных часа в неделю.</w:t>
      </w:r>
    </w:p>
    <w:p w14:paraId="09070C1C"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p>
    <w:p w14:paraId="6E683834"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 xml:space="preserve">ЦЕЛИ И ЗАДАЧИ ОСВОЕНИЯ УЧЕБНОГО ПРЕДМЕТА </w:t>
      </w:r>
    </w:p>
    <w:p w14:paraId="2F411F46"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ПЛАНИРУЕМЫЕ РЕЗУЛЬТАТЫ ОБУЧЕНИЯ ПО ПРЕДМЕТУ (ЗНАТЬ / ПОНИМАТЬ, УМЕТЬ).</w:t>
      </w:r>
    </w:p>
    <w:p w14:paraId="705987FC"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используя историческую карту, характеризовать социально-экономическое и политическое развитие России,</w:t>
      </w:r>
    </w:p>
    <w:p w14:paraId="35C2BA4B"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других государств в Новое время;</w:t>
      </w:r>
    </w:p>
    <w:p w14:paraId="0A71B0E2"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использовать элементы источниковедческого анализа при работе с историческими материалами</w:t>
      </w:r>
    </w:p>
    <w:p w14:paraId="469B7537"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(определение принадлежности и достоверности источника, позиций автора и др.);</w:t>
      </w:r>
    </w:p>
    <w:p w14:paraId="54EC91C6"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сравнивать развитие России и других стран в Новое время, объяснять, в чем заключались общие черты и</w:t>
      </w:r>
    </w:p>
    <w:p w14:paraId="12A14E1F"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особенности;</w:t>
      </w:r>
    </w:p>
    <w:p w14:paraId="513EB209"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применять знания по истории России и своего края в Новое время при составлении описаний исторических и</w:t>
      </w:r>
    </w:p>
    <w:p w14:paraId="6D40D4A4"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r w:rsidRPr="00A10D6F">
        <w:rPr>
          <w:rFonts w:ascii="Times New Roman" w:eastAsia="Times New Roman" w:hAnsi="Times New Roman" w:cs="Times New Roman"/>
          <w:sz w:val="24"/>
          <w:szCs w:val="24"/>
          <w:lang w:eastAsia="ru-RU"/>
        </w:rPr>
        <w:t>культурных памятников своего города, края и т. д.</w:t>
      </w:r>
    </w:p>
    <w:p w14:paraId="6B2A7B75" w14:textId="77777777" w:rsidR="00775715" w:rsidRPr="00336CAD" w:rsidRDefault="00775715" w:rsidP="00775715">
      <w:pPr>
        <w:spacing w:after="0" w:line="240" w:lineRule="auto"/>
        <w:jc w:val="both"/>
        <w:rPr>
          <w:rFonts w:ascii="Times New Roman" w:eastAsia="Times New Roman" w:hAnsi="Times New Roman" w:cs="Times New Roman"/>
          <w:b/>
          <w:bCs/>
          <w:sz w:val="24"/>
          <w:szCs w:val="24"/>
          <w:lang w:eastAsia="ru-RU"/>
        </w:rPr>
      </w:pPr>
    </w:p>
    <w:p w14:paraId="57CF1649"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r w:rsidRPr="00336CAD">
        <w:rPr>
          <w:rFonts w:ascii="Times New Roman" w:eastAsia="Times New Roman" w:hAnsi="Times New Roman" w:cs="Times New Roman"/>
          <w:b/>
          <w:bCs/>
          <w:sz w:val="24"/>
          <w:szCs w:val="24"/>
          <w:lang w:eastAsia="ru-RU"/>
        </w:rPr>
        <w:t>В РЕЗУЛЬТАТЕ ИЗУЧЕНИЯ (ПРЕДМЕТА)ОБУЧАЮЩИЙСЯ ДОЛЖЕН:</w:t>
      </w:r>
      <w:r w:rsidRPr="00336CAD">
        <w:rPr>
          <w:rFonts w:ascii="Times New Roman" w:eastAsia="Times New Roman" w:hAnsi="Times New Roman" w:cs="Times New Roman"/>
          <w:sz w:val="24"/>
          <w:szCs w:val="24"/>
          <w:lang w:eastAsia="ru-RU"/>
        </w:rPr>
        <w:t xml:space="preserve"> </w:t>
      </w:r>
    </w:p>
    <w:p w14:paraId="3E96E62E"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lastRenderedPageBreak/>
        <w:t>Выпускник научится:</w:t>
      </w:r>
    </w:p>
    <w:p w14:paraId="3E094F9F"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w:t>
      </w:r>
    </w:p>
    <w:p w14:paraId="06406999"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эпохи, основные этапы отечественной и всеобщей истории Нового времени; соотносить хронологию истории</w:t>
      </w:r>
    </w:p>
    <w:p w14:paraId="701FB618"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России и всеобщей истории в Новое время;</w:t>
      </w:r>
    </w:p>
    <w:p w14:paraId="0B99BAAC"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использовать историческую карту как источник информации о границах России и других государств в Новое</w:t>
      </w:r>
    </w:p>
    <w:p w14:paraId="239B0704"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время, об основных процессах социально-экономического развития, о местах важнейших событий, направлениях</w:t>
      </w:r>
    </w:p>
    <w:p w14:paraId="0D68F694"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значительных передвижений – походов, завоеваний, колонизации и др.;</w:t>
      </w:r>
    </w:p>
    <w:p w14:paraId="0EC8423E"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анализировать информацию различных источников по отечественной и всеобщей истории Нового времени;</w:t>
      </w:r>
    </w:p>
    <w:p w14:paraId="33A1FA06"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составлять описание положения и образа жизни основных социальных групп в России и других странах в</w:t>
      </w:r>
    </w:p>
    <w:p w14:paraId="6801862E"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Новое время, памятников материальной и художественной культуры; рассказывать о значительных событиях и</w:t>
      </w:r>
    </w:p>
    <w:p w14:paraId="1D856FED"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личностях отечественной и всеобщей истории Нового времени;</w:t>
      </w:r>
    </w:p>
    <w:p w14:paraId="23238914"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w:t>
      </w:r>
    </w:p>
    <w:p w14:paraId="254E7DAA"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отечественной и всеобщей истории Нового времени;</w:t>
      </w:r>
    </w:p>
    <w:p w14:paraId="4F379B7A"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w:t>
      </w:r>
    </w:p>
    <w:p w14:paraId="2354846B"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стран в Новое время; б) эволюции политического строя (включая понятия «монархия», «самодержавие»,</w:t>
      </w:r>
    </w:p>
    <w:p w14:paraId="7C68C254"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«абсолютизм» и др.); в) развития общественного движения («консерватизм», «либерализм», «социализм»); г)</w:t>
      </w:r>
    </w:p>
    <w:p w14:paraId="59F3F8F7"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представлений о мире и общественных ценностях; д) художественной культуры Нового времени;</w:t>
      </w:r>
    </w:p>
    <w:p w14:paraId="7FA2FDA8"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объяснять причины и следствия ключевых событий и процессов отечественной и всеобщей истории Нового</w:t>
      </w:r>
    </w:p>
    <w:p w14:paraId="2AEA25BF"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времени (социальных движений, реформ и революций, взаимодействий между народами и др.);</w:t>
      </w:r>
    </w:p>
    <w:p w14:paraId="73B6D2D8" w14:textId="77777777" w:rsidR="00775715" w:rsidRPr="00A10D6F"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14:paraId="47C3AD17" w14:textId="77777777" w:rsidR="00775715" w:rsidRDefault="00775715" w:rsidP="00775715">
      <w:pPr>
        <w:spacing w:after="0" w:line="240" w:lineRule="auto"/>
        <w:jc w:val="both"/>
        <w:rPr>
          <w:rFonts w:ascii="Times New Roman" w:eastAsia="Times New Roman" w:hAnsi="Times New Roman" w:cs="Times New Roman"/>
          <w:sz w:val="24"/>
          <w:szCs w:val="24"/>
          <w:lang w:eastAsia="ru-RU"/>
        </w:rPr>
      </w:pPr>
      <w:r w:rsidRPr="00A10D6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r w:rsidRPr="00A10D6F">
        <w:rPr>
          <w:rFonts w:ascii="Times New Roman" w:eastAsia="Times New Roman" w:hAnsi="Times New Roman" w:cs="Times New Roman"/>
          <w:sz w:val="24"/>
          <w:szCs w:val="24"/>
          <w:lang w:eastAsia="ru-RU"/>
        </w:rPr>
        <w:cr/>
      </w:r>
    </w:p>
    <w:p w14:paraId="38D438AD" w14:textId="77777777" w:rsidR="00775715" w:rsidRDefault="00775715" w:rsidP="00775715">
      <w:pPr>
        <w:spacing w:after="0" w:line="240" w:lineRule="auto"/>
        <w:jc w:val="both"/>
        <w:rPr>
          <w:rFonts w:ascii="Times New Roman" w:eastAsia="Times New Roman" w:hAnsi="Times New Roman" w:cs="Times New Roman"/>
          <w:sz w:val="24"/>
          <w:szCs w:val="24"/>
          <w:lang w:eastAsia="ru-RU"/>
        </w:rPr>
      </w:pPr>
    </w:p>
    <w:p w14:paraId="408F1F36" w14:textId="77777777" w:rsidR="00775715" w:rsidRDefault="00775715" w:rsidP="00775715">
      <w:pPr>
        <w:spacing w:after="0" w:line="240" w:lineRule="auto"/>
        <w:jc w:val="both"/>
        <w:rPr>
          <w:rFonts w:ascii="Times New Roman" w:eastAsia="Times New Roman" w:hAnsi="Times New Roman" w:cs="Times New Roman"/>
          <w:sz w:val="24"/>
          <w:szCs w:val="24"/>
          <w:lang w:eastAsia="ru-RU"/>
        </w:rPr>
      </w:pPr>
    </w:p>
    <w:p w14:paraId="4DAD36B4" w14:textId="77777777" w:rsidR="00775715" w:rsidRDefault="00775715" w:rsidP="00775715">
      <w:pPr>
        <w:spacing w:after="0" w:line="240" w:lineRule="auto"/>
        <w:jc w:val="both"/>
        <w:rPr>
          <w:rFonts w:ascii="Times New Roman" w:eastAsia="Times New Roman" w:hAnsi="Times New Roman" w:cs="Times New Roman"/>
          <w:sz w:val="24"/>
          <w:szCs w:val="24"/>
          <w:lang w:eastAsia="ru-RU"/>
        </w:rPr>
      </w:pPr>
    </w:p>
    <w:p w14:paraId="09187A4D" w14:textId="77777777" w:rsidR="00775715" w:rsidRDefault="00775715" w:rsidP="00775715">
      <w:pPr>
        <w:spacing w:after="0" w:line="240" w:lineRule="auto"/>
        <w:jc w:val="both"/>
        <w:rPr>
          <w:rFonts w:ascii="Times New Roman" w:eastAsia="Times New Roman" w:hAnsi="Times New Roman" w:cs="Times New Roman"/>
          <w:sz w:val="24"/>
          <w:szCs w:val="24"/>
          <w:lang w:eastAsia="ru-RU"/>
        </w:rPr>
      </w:pPr>
    </w:p>
    <w:p w14:paraId="0B188676" w14:textId="77777777" w:rsidR="00775715" w:rsidRPr="00336CAD" w:rsidRDefault="00775715" w:rsidP="00775715">
      <w:pPr>
        <w:spacing w:after="0" w:line="240" w:lineRule="auto"/>
        <w:jc w:val="both"/>
        <w:rPr>
          <w:rFonts w:ascii="Times New Roman" w:eastAsia="Times New Roman" w:hAnsi="Times New Roman" w:cs="Times New Roman"/>
          <w:sz w:val="24"/>
          <w:szCs w:val="24"/>
          <w:lang w:eastAsia="ru-RU"/>
        </w:rPr>
      </w:pPr>
    </w:p>
    <w:p w14:paraId="46EB0FF8" w14:textId="77777777" w:rsidR="00775715" w:rsidRPr="00336CAD" w:rsidRDefault="00775715" w:rsidP="00775715">
      <w:pPr>
        <w:spacing w:after="0" w:line="240" w:lineRule="auto"/>
        <w:jc w:val="center"/>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СОДЕРЖАНИЕ УЧЕБНОГО ПРЕДМЕТА</w:t>
      </w:r>
    </w:p>
    <w:p w14:paraId="42D0724A" w14:textId="77777777" w:rsidR="00775715" w:rsidRPr="00336CAD" w:rsidRDefault="00775715" w:rsidP="00775715">
      <w:pPr>
        <w:spacing w:after="0" w:line="240" w:lineRule="auto"/>
        <w:jc w:val="center"/>
        <w:rPr>
          <w:rFonts w:ascii="Times New Roman" w:eastAsia="Times New Roman" w:hAnsi="Times New Roman" w:cs="Times New Roman"/>
          <w:b/>
          <w:bCs/>
          <w:sz w:val="24"/>
          <w:szCs w:val="24"/>
          <w:lang w:eastAsia="ru-RU"/>
        </w:rPr>
      </w:pPr>
      <w:r w:rsidRPr="00336CAD">
        <w:rPr>
          <w:rFonts w:ascii="Times New Roman" w:eastAsia="Times New Roman" w:hAnsi="Times New Roman" w:cs="Times New Roman"/>
          <w:b/>
          <w:bCs/>
          <w:sz w:val="24"/>
          <w:szCs w:val="24"/>
          <w:lang w:eastAsia="ru-RU"/>
        </w:rPr>
        <w:t>Содержание курса "Всеобщая история" (в рамках учебного предмета «История России. Всеобщая история»)</w:t>
      </w:r>
    </w:p>
    <w:p w14:paraId="51BD4883" w14:textId="77777777" w:rsidR="00775715" w:rsidRPr="00FE5301" w:rsidRDefault="00775715" w:rsidP="00775715">
      <w:pPr>
        <w:tabs>
          <w:tab w:val="left" w:pos="1084"/>
        </w:tabs>
        <w:spacing w:after="0" w:line="240" w:lineRule="auto"/>
        <w:jc w:val="center"/>
        <w:rPr>
          <w:rFonts w:ascii="Times New Roman" w:eastAsia="Times New Roman" w:hAnsi="Times New Roman" w:cs="Times New Roman"/>
          <w:b/>
          <w:sz w:val="24"/>
          <w:szCs w:val="24"/>
          <w:lang w:eastAsia="ru-RU"/>
        </w:rPr>
      </w:pPr>
      <w:r w:rsidRPr="00FE5301">
        <w:rPr>
          <w:rFonts w:ascii="Times New Roman" w:eastAsia="Times New Roman" w:hAnsi="Times New Roman" w:cs="Times New Roman"/>
          <w:b/>
          <w:sz w:val="24"/>
          <w:szCs w:val="24"/>
          <w:lang w:eastAsia="ru-RU"/>
        </w:rPr>
        <w:t>Содержание учебного курса «Всеобщая история.</w:t>
      </w:r>
    </w:p>
    <w:p w14:paraId="6593BC4E" w14:textId="77777777" w:rsidR="00775715" w:rsidRPr="00FE5301" w:rsidRDefault="00775715" w:rsidP="00775715">
      <w:pPr>
        <w:tabs>
          <w:tab w:val="left" w:pos="1084"/>
        </w:tabs>
        <w:spacing w:after="0" w:line="240" w:lineRule="auto"/>
        <w:jc w:val="center"/>
        <w:rPr>
          <w:rFonts w:ascii="Times New Roman" w:eastAsia="Times New Roman" w:hAnsi="Times New Roman" w:cs="Times New Roman"/>
          <w:b/>
          <w:sz w:val="24"/>
          <w:szCs w:val="24"/>
          <w:lang w:eastAsia="ru-RU"/>
        </w:rPr>
      </w:pPr>
      <w:r w:rsidRPr="00FE5301">
        <w:rPr>
          <w:rFonts w:ascii="Times New Roman" w:eastAsia="Times New Roman" w:hAnsi="Times New Roman" w:cs="Times New Roman"/>
          <w:b/>
          <w:sz w:val="24"/>
          <w:szCs w:val="24"/>
          <w:lang w:eastAsia="ru-RU"/>
        </w:rPr>
        <w:t>История Нового времени» – 2</w:t>
      </w:r>
      <w:r w:rsidRPr="00775715">
        <w:rPr>
          <w:rFonts w:ascii="Times New Roman" w:eastAsia="Times New Roman" w:hAnsi="Times New Roman" w:cs="Times New Roman"/>
          <w:b/>
          <w:sz w:val="24"/>
          <w:szCs w:val="24"/>
          <w:lang w:eastAsia="ru-RU"/>
        </w:rPr>
        <w:t>4</w:t>
      </w:r>
      <w:r w:rsidRPr="00FE5301">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Pr="00FE5301">
        <w:rPr>
          <w:rFonts w:ascii="Times New Roman" w:eastAsia="Times New Roman" w:hAnsi="Times New Roman" w:cs="Times New Roman"/>
          <w:b/>
          <w:sz w:val="24"/>
          <w:szCs w:val="24"/>
          <w:lang w:eastAsia="ru-RU"/>
        </w:rPr>
        <w:t>.</w:t>
      </w:r>
    </w:p>
    <w:p w14:paraId="6FABD9B2" w14:textId="77777777" w:rsidR="00775715" w:rsidRPr="00FE5301" w:rsidRDefault="00775715" w:rsidP="00775715">
      <w:pPr>
        <w:spacing w:after="0" w:line="254" w:lineRule="atLeast"/>
        <w:jc w:val="both"/>
        <w:rPr>
          <w:rFonts w:ascii="Arial" w:eastAsia="Times New Roman" w:hAnsi="Arial" w:cs="Arial"/>
          <w:color w:val="000000"/>
          <w:sz w:val="24"/>
          <w:szCs w:val="24"/>
          <w:lang w:eastAsia="ru-RU"/>
        </w:rPr>
      </w:pPr>
    </w:p>
    <w:p w14:paraId="2ECB67F1"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color w:val="000000"/>
          <w:sz w:val="24"/>
          <w:szCs w:val="24"/>
          <w:lang w:eastAsia="ru-RU"/>
        </w:rPr>
        <w:t xml:space="preserve">Страны Европы и Северной Америки в первой половине ХIХ в. </w:t>
      </w:r>
    </w:p>
    <w:p w14:paraId="4C5F6024"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Империя Наполеона во Франции: внутренняя и внешняя политика.</w:t>
      </w:r>
      <w:r w:rsidRPr="00A10D6F">
        <w:rPr>
          <w:rFonts w:ascii="Times New Roman" w:eastAsia="Times New Roman" w:hAnsi="Times New Roman" w:cs="Times New Roman"/>
          <w:color w:val="000000"/>
          <w:sz w:val="24"/>
          <w:szCs w:val="24"/>
          <w:lang w:eastAsia="ru-RU"/>
        </w:rPr>
        <w:t xml:space="preserve"> Наполеоновские войны. Падение империи. Венский конгресс; Ш. М. Талейран. Священный союз. </w:t>
      </w:r>
    </w:p>
    <w:p w14:paraId="01F82BE2"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lastRenderedPageBreak/>
        <w:t>Развитие индустриального общества.</w:t>
      </w:r>
      <w:r w:rsidRPr="00A10D6F">
        <w:rPr>
          <w:rFonts w:ascii="Times New Roman" w:eastAsia="Times New Roman" w:hAnsi="Times New Roman" w:cs="Times New Roman"/>
          <w:color w:val="000000"/>
          <w:sz w:val="24"/>
          <w:szCs w:val="24"/>
          <w:lang w:eastAsia="ru-RU"/>
        </w:rPr>
        <w:t xml:space="preserve">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14:paraId="28B838AC"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Страны Европы и Северной Америки во второй половине ХIХ в.</w:t>
      </w:r>
      <w:r w:rsidRPr="00A10D6F">
        <w:rPr>
          <w:rFonts w:ascii="Times New Roman" w:eastAsia="Times New Roman" w:hAnsi="Times New Roman" w:cs="Times New Roman"/>
          <w:color w:val="000000"/>
          <w:sz w:val="24"/>
          <w:szCs w:val="24"/>
          <w:lang w:eastAsia="ru-RU"/>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14:paraId="3E62E179"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 xml:space="preserve">Соединенные Штаты Америки во второй половине ХIХ в.: </w:t>
      </w:r>
      <w:r w:rsidRPr="00A10D6F">
        <w:rPr>
          <w:rFonts w:ascii="Times New Roman" w:eastAsia="Times New Roman" w:hAnsi="Times New Roman" w:cs="Times New Roman"/>
          <w:color w:val="000000"/>
          <w:sz w:val="24"/>
          <w:szCs w:val="24"/>
          <w:lang w:eastAsia="ru-RU"/>
        </w:rPr>
        <w:t xml:space="preserve">экономика, социальные отношения, политическая жизнь. Север и Юг. Гражданская война (1861—1865). А. Линкольн. </w:t>
      </w:r>
    </w:p>
    <w:p w14:paraId="7270B845"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Экономическое и социально-политическое развитие стран Европы и США в конце ХIХ в.</w:t>
      </w:r>
      <w:r w:rsidRPr="00A10D6F">
        <w:rPr>
          <w:rFonts w:ascii="Times New Roman" w:eastAsia="Times New Roman" w:hAnsi="Times New Roman" w:cs="Times New Roman"/>
          <w:color w:val="000000"/>
          <w:sz w:val="24"/>
          <w:szCs w:val="24"/>
          <w:lang w:eastAsia="ru-RU"/>
        </w:rPr>
        <w:t xml:space="preserve"> </w:t>
      </w:r>
    </w:p>
    <w:p w14:paraId="695A1CAF"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Завершение промышленного переворота</w:t>
      </w:r>
      <w:r w:rsidRPr="00A10D6F">
        <w:rPr>
          <w:rFonts w:ascii="Times New Roman" w:eastAsia="Times New Roman" w:hAnsi="Times New Roman" w:cs="Times New Roman"/>
          <w:color w:val="000000"/>
          <w:sz w:val="24"/>
          <w:szCs w:val="24"/>
          <w:lang w:eastAsia="ru-RU"/>
        </w:rPr>
        <w:t xml:space="preserve">.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14:paraId="410B5BE3"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Страны Азии в ХIХ в.</w:t>
      </w:r>
      <w:r w:rsidRPr="00A10D6F">
        <w:rPr>
          <w:rFonts w:ascii="Times New Roman" w:eastAsia="Times New Roman" w:hAnsi="Times New Roman" w:cs="Times New Roman"/>
          <w:color w:val="000000"/>
          <w:sz w:val="24"/>
          <w:szCs w:val="24"/>
          <w:lang w:eastAsia="ru-RU"/>
        </w:rPr>
        <w:t xml:space="preserve">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 </w:t>
      </w:r>
    </w:p>
    <w:p w14:paraId="6BD0E609" w14:textId="77777777" w:rsidR="00775715" w:rsidRDefault="00775715" w:rsidP="00775715">
      <w:pPr>
        <w:jc w:val="both"/>
        <w:rPr>
          <w:rFonts w:ascii="Times New Roman" w:eastAsia="Times New Roman" w:hAnsi="Times New Roman" w:cs="Times New Roman"/>
          <w:color w:val="000000"/>
          <w:sz w:val="24"/>
          <w:szCs w:val="24"/>
          <w:lang w:eastAsia="ru-RU"/>
        </w:rPr>
      </w:pPr>
      <w:r w:rsidRPr="00A10D6F">
        <w:rPr>
          <w:rFonts w:ascii="Times New Roman" w:eastAsia="Times New Roman" w:hAnsi="Times New Roman" w:cs="Times New Roman"/>
          <w:b/>
          <w:bCs/>
          <w:color w:val="000000"/>
          <w:sz w:val="24"/>
          <w:szCs w:val="24"/>
          <w:lang w:eastAsia="ru-RU"/>
        </w:rPr>
        <w:t>Война за независимость в Латинской Америке Колониальное общество.</w:t>
      </w:r>
      <w:r w:rsidRPr="00A10D6F">
        <w:rPr>
          <w:rFonts w:ascii="Times New Roman" w:eastAsia="Times New Roman" w:hAnsi="Times New Roman" w:cs="Times New Roman"/>
          <w:color w:val="000000"/>
          <w:sz w:val="24"/>
          <w:szCs w:val="24"/>
          <w:lang w:eastAsia="ru-RU"/>
        </w:rPr>
        <w:t xml:space="preserve"> Освободительная борьба: задачи, участники, формы выступлений. П. Д. Туссен-Лувертюр, С. Боливар. Провозглашение независимых государств. Народы Африки в Новое время Колониальные империи. Колониальные порядки и традиционные общественные отношения. Выступления против колонизаторов. </w:t>
      </w:r>
    </w:p>
    <w:p w14:paraId="4815C78D" w14:textId="77777777" w:rsidR="00775715" w:rsidRDefault="00775715" w:rsidP="00775715">
      <w:pPr>
        <w:jc w:val="both"/>
        <w:rPr>
          <w:rFonts w:ascii="Times New Roman" w:eastAsia="Times New Roman" w:hAnsi="Times New Roman" w:cs="Times New Roman"/>
          <w:color w:val="000000"/>
          <w:sz w:val="24"/>
          <w:szCs w:val="24"/>
          <w:lang w:eastAsia="ru-RU"/>
        </w:rPr>
      </w:pPr>
      <w:r w:rsidRPr="00290F0C">
        <w:rPr>
          <w:rFonts w:ascii="Times New Roman" w:eastAsia="Times New Roman" w:hAnsi="Times New Roman" w:cs="Times New Roman"/>
          <w:b/>
          <w:bCs/>
          <w:color w:val="000000"/>
          <w:sz w:val="24"/>
          <w:szCs w:val="24"/>
          <w:lang w:eastAsia="ru-RU"/>
        </w:rPr>
        <w:t>Развитие культуры в XIX в.</w:t>
      </w:r>
      <w:r w:rsidRPr="00A10D6F">
        <w:rPr>
          <w:rFonts w:ascii="Times New Roman" w:eastAsia="Times New Roman" w:hAnsi="Times New Roman" w:cs="Times New Roman"/>
          <w:color w:val="000000"/>
          <w:sz w:val="24"/>
          <w:szCs w:val="24"/>
          <w:lang w:eastAsia="ru-RU"/>
        </w:rPr>
        <w:t xml:space="preserve">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14:paraId="069555CD" w14:textId="77777777" w:rsidR="00775715" w:rsidRDefault="00775715" w:rsidP="00775715">
      <w:pPr>
        <w:jc w:val="both"/>
        <w:rPr>
          <w:rFonts w:ascii="Times New Roman" w:eastAsia="Times New Roman" w:hAnsi="Times New Roman" w:cs="Times New Roman"/>
          <w:color w:val="000000"/>
          <w:sz w:val="24"/>
          <w:szCs w:val="24"/>
          <w:lang w:eastAsia="ru-RU"/>
        </w:rPr>
      </w:pPr>
      <w:r w:rsidRPr="00290F0C">
        <w:rPr>
          <w:rFonts w:ascii="Times New Roman" w:eastAsia="Times New Roman" w:hAnsi="Times New Roman" w:cs="Times New Roman"/>
          <w:b/>
          <w:bCs/>
          <w:color w:val="000000"/>
          <w:sz w:val="24"/>
          <w:szCs w:val="24"/>
          <w:lang w:eastAsia="ru-RU"/>
        </w:rPr>
        <w:t>Международные отношения в XIX в.</w:t>
      </w:r>
      <w:r w:rsidRPr="00A10D6F">
        <w:rPr>
          <w:rFonts w:ascii="Times New Roman" w:eastAsia="Times New Roman" w:hAnsi="Times New Roman" w:cs="Times New Roman"/>
          <w:color w:val="000000"/>
          <w:sz w:val="24"/>
          <w:szCs w:val="24"/>
          <w:lang w:eastAsia="ru-RU"/>
        </w:rPr>
        <w:t xml:space="preserve"> Внешнеполитические интересы великих держав и политика союзов в Европе. Восточный вопрос. Колониальные захваты и колониальные </w:t>
      </w:r>
      <w:r w:rsidRPr="00A10D6F">
        <w:rPr>
          <w:rFonts w:ascii="Times New Roman" w:eastAsia="Times New Roman" w:hAnsi="Times New Roman" w:cs="Times New Roman"/>
          <w:color w:val="000000"/>
          <w:sz w:val="24"/>
          <w:szCs w:val="24"/>
          <w:lang w:eastAsia="ru-RU"/>
        </w:rPr>
        <w:lastRenderedPageBreak/>
        <w:t xml:space="preserve">империи. Старые и новые лидеры индустриального мира. Активизация борьбы за передел мира. Формирование военно-политических блоков великих держав. </w:t>
      </w:r>
    </w:p>
    <w:p w14:paraId="2A094A54" w14:textId="77777777" w:rsidR="00775715" w:rsidRPr="00290F0C" w:rsidRDefault="00775715" w:rsidP="00775715">
      <w:pPr>
        <w:jc w:val="both"/>
        <w:rPr>
          <w:rFonts w:ascii="Times New Roman" w:eastAsia="Times New Roman" w:hAnsi="Times New Roman" w:cs="Times New Roman"/>
          <w:b/>
          <w:bCs/>
          <w:sz w:val="24"/>
          <w:szCs w:val="24"/>
          <w:lang w:eastAsia="ru-RU"/>
        </w:rPr>
      </w:pPr>
      <w:r w:rsidRPr="00290F0C">
        <w:rPr>
          <w:rFonts w:ascii="Times New Roman" w:eastAsia="Times New Roman" w:hAnsi="Times New Roman" w:cs="Times New Roman"/>
          <w:b/>
          <w:bCs/>
          <w:color w:val="000000"/>
          <w:sz w:val="24"/>
          <w:szCs w:val="24"/>
          <w:lang w:eastAsia="ru-RU"/>
        </w:rPr>
        <w:t>Историческое и культурное наследие Нового времени.</w:t>
      </w:r>
    </w:p>
    <w:p w14:paraId="41753C7A" w14:textId="77777777" w:rsidR="00775715" w:rsidRPr="00FE5301" w:rsidRDefault="00775715" w:rsidP="0077571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E5301">
        <w:rPr>
          <w:rFonts w:ascii="Times New Roman" w:eastAsia="Times New Roman" w:hAnsi="Times New Roman" w:cs="Times New Roman"/>
          <w:b/>
          <w:bCs/>
          <w:sz w:val="24"/>
          <w:szCs w:val="24"/>
          <w:lang w:eastAsia="ru-RU"/>
        </w:rPr>
        <w:t xml:space="preserve">РОССИЯ В </w:t>
      </w:r>
      <w:r>
        <w:rPr>
          <w:rFonts w:ascii="Times New Roman" w:eastAsia="Times New Roman" w:hAnsi="Times New Roman" w:cs="Times New Roman"/>
          <w:b/>
          <w:bCs/>
          <w:sz w:val="24"/>
          <w:szCs w:val="24"/>
          <w:lang w:val="en-US" w:eastAsia="ru-RU"/>
        </w:rPr>
        <w:t>XIX</w:t>
      </w:r>
      <w:r w:rsidRPr="00FE530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в. </w:t>
      </w:r>
      <w:r w:rsidRPr="00FE530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в начале </w:t>
      </w:r>
      <w:r>
        <w:rPr>
          <w:rFonts w:ascii="Times New Roman" w:eastAsia="Times New Roman" w:hAnsi="Times New Roman" w:cs="Times New Roman"/>
          <w:b/>
          <w:bCs/>
          <w:sz w:val="24"/>
          <w:szCs w:val="24"/>
          <w:lang w:val="en-US" w:eastAsia="ru-RU"/>
        </w:rPr>
        <w:t>XX</w:t>
      </w:r>
      <w:r w:rsidRPr="00FE5301">
        <w:rPr>
          <w:rFonts w:ascii="Times New Roman" w:eastAsia="Times New Roman" w:hAnsi="Times New Roman" w:cs="Times New Roman"/>
          <w:b/>
          <w:bCs/>
          <w:sz w:val="24"/>
          <w:szCs w:val="24"/>
          <w:lang w:eastAsia="ru-RU"/>
        </w:rPr>
        <w:t xml:space="preserve"> в. (4</w:t>
      </w:r>
      <w:r>
        <w:rPr>
          <w:rFonts w:ascii="Times New Roman" w:eastAsia="Times New Roman" w:hAnsi="Times New Roman" w:cs="Times New Roman"/>
          <w:b/>
          <w:bCs/>
          <w:sz w:val="24"/>
          <w:szCs w:val="24"/>
          <w:lang w:eastAsia="ru-RU"/>
        </w:rPr>
        <w:t>4</w:t>
      </w:r>
      <w:r w:rsidRPr="00FE5301">
        <w:rPr>
          <w:rFonts w:ascii="Times New Roman" w:eastAsia="Times New Roman" w:hAnsi="Times New Roman" w:cs="Times New Roman"/>
          <w:b/>
          <w:bCs/>
          <w:sz w:val="24"/>
          <w:szCs w:val="24"/>
          <w:lang w:eastAsia="ru-RU"/>
        </w:rPr>
        <w:t xml:space="preserve"> ч)</w:t>
      </w:r>
    </w:p>
    <w:p w14:paraId="499DE47E"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История России</w:t>
      </w:r>
    </w:p>
    <w:p w14:paraId="49539D40"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rFonts w:ascii="Georgia" w:hAnsi="Georgia"/>
          <w:b/>
          <w:bCs/>
          <w:color w:val="231F20"/>
          <w:sz w:val="20"/>
          <w:szCs w:val="20"/>
        </w:rPr>
        <w:t>Тема I. Россия в первой четверти XIX в.</w:t>
      </w:r>
    </w:p>
    <w:p w14:paraId="27C4742C"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 xml:space="preserve">Александровская эпоха: государственный либерализм Европа на рубеже XVIII—XIX вв. </w:t>
      </w:r>
      <w:r>
        <w:rPr>
          <w:color w:val="000000"/>
        </w:rPr>
        <w:t>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36A9803F"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w:t>
      </w:r>
    </w:p>
    <w:p w14:paraId="1FA9B693"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войны.Венская система международных отношений и усиление роли России в международных делах. Россия — великая мировая держава.</w:t>
      </w:r>
    </w:p>
    <w:p w14:paraId="4CCDD608" w14:textId="77777777" w:rsidR="00775715" w:rsidRDefault="00775715" w:rsidP="00775715">
      <w:pPr>
        <w:pStyle w:val="a3"/>
        <w:shd w:val="clear" w:color="auto" w:fill="FFFFFF"/>
        <w:spacing w:after="0" w:line="294" w:lineRule="atLeast"/>
        <w:jc w:val="both"/>
        <w:rPr>
          <w:rFonts w:ascii="Georgia" w:hAnsi="Georgia"/>
          <w:b/>
          <w:bCs/>
          <w:color w:val="231F20"/>
          <w:sz w:val="20"/>
          <w:szCs w:val="20"/>
        </w:rPr>
      </w:pPr>
    </w:p>
    <w:p w14:paraId="0F98C654"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rFonts w:ascii="Georgia" w:hAnsi="Georgia"/>
          <w:b/>
          <w:bCs/>
          <w:color w:val="231F20"/>
          <w:sz w:val="20"/>
          <w:szCs w:val="20"/>
        </w:rPr>
        <w:t>Тема II. Россия во второй четверти XIX в.</w:t>
      </w:r>
    </w:p>
    <w:p w14:paraId="72FD3AB0"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Николаевская эпоха: государственный консерватизм.</w:t>
      </w:r>
    </w:p>
    <w:p w14:paraId="77C15849"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w:t>
      </w:r>
    </w:p>
    <w:p w14:paraId="4F64ED84"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6DF8CAAD" w14:textId="77777777" w:rsidR="00775715" w:rsidRDefault="00775715" w:rsidP="00775715">
      <w:pPr>
        <w:pStyle w:val="a3"/>
        <w:shd w:val="clear" w:color="auto" w:fill="FFFFFF"/>
        <w:spacing w:after="0" w:line="294" w:lineRule="atLeast"/>
        <w:jc w:val="both"/>
        <w:rPr>
          <w:b/>
          <w:bCs/>
          <w:color w:val="000000"/>
        </w:rPr>
      </w:pPr>
    </w:p>
    <w:p w14:paraId="7C8433FF" w14:textId="77777777" w:rsidR="00775715" w:rsidRDefault="00775715" w:rsidP="00775715">
      <w:pPr>
        <w:pStyle w:val="a3"/>
        <w:shd w:val="clear" w:color="auto" w:fill="FFFFFF"/>
        <w:spacing w:after="0" w:line="294" w:lineRule="atLeast"/>
        <w:jc w:val="both"/>
        <w:rPr>
          <w:b/>
          <w:bCs/>
          <w:color w:val="000000"/>
        </w:rPr>
      </w:pPr>
    </w:p>
    <w:p w14:paraId="76CBC63A" w14:textId="77777777" w:rsidR="00775715" w:rsidRDefault="00775715" w:rsidP="00775715">
      <w:pPr>
        <w:pStyle w:val="a3"/>
        <w:shd w:val="clear" w:color="auto" w:fill="FFFFFF"/>
        <w:spacing w:after="0" w:line="294" w:lineRule="atLeast"/>
        <w:jc w:val="both"/>
        <w:rPr>
          <w:b/>
          <w:bCs/>
          <w:color w:val="000000"/>
        </w:rPr>
      </w:pPr>
    </w:p>
    <w:p w14:paraId="0280A45F" w14:textId="77777777" w:rsidR="00775715" w:rsidRDefault="00775715" w:rsidP="00775715">
      <w:pPr>
        <w:pStyle w:val="a3"/>
        <w:shd w:val="clear" w:color="auto" w:fill="FFFFFF"/>
        <w:spacing w:after="0" w:line="294" w:lineRule="atLeast"/>
        <w:jc w:val="both"/>
        <w:rPr>
          <w:b/>
          <w:bCs/>
          <w:color w:val="000000"/>
        </w:rPr>
      </w:pPr>
    </w:p>
    <w:p w14:paraId="1C2E8963"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Культурное пространство империи в первой половине XIX в.</w:t>
      </w:r>
    </w:p>
    <w:p w14:paraId="40594946"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3C5CD6A6" w14:textId="77777777" w:rsidR="00775715" w:rsidRDefault="00775715" w:rsidP="00775715">
      <w:pPr>
        <w:pStyle w:val="a3"/>
        <w:shd w:val="clear" w:color="auto" w:fill="FFFFFF"/>
        <w:spacing w:after="0" w:line="294" w:lineRule="atLeast"/>
        <w:jc w:val="both"/>
        <w:rPr>
          <w:rFonts w:ascii="Georgia" w:hAnsi="Georgia"/>
          <w:b/>
          <w:bCs/>
          <w:color w:val="231F20"/>
          <w:sz w:val="20"/>
          <w:szCs w:val="20"/>
        </w:rPr>
      </w:pPr>
    </w:p>
    <w:p w14:paraId="50A37E70"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rFonts w:ascii="Georgia" w:hAnsi="Georgia"/>
          <w:b/>
          <w:bCs/>
          <w:color w:val="231F20"/>
          <w:sz w:val="20"/>
          <w:szCs w:val="20"/>
        </w:rPr>
        <w:t>Тема III. Россия в эпоху Великих реформ</w:t>
      </w:r>
    </w:p>
    <w:p w14:paraId="2B366A40"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Преобразования Александра II: социальная и правовая модернизация</w:t>
      </w:r>
    </w:p>
    <w:p w14:paraId="6196F1BD"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76C4CD5A" w14:textId="77777777" w:rsidR="00775715" w:rsidRDefault="00775715" w:rsidP="00775715">
      <w:pPr>
        <w:pStyle w:val="a3"/>
        <w:shd w:val="clear" w:color="auto" w:fill="FFFFFF"/>
        <w:spacing w:after="0" w:line="294" w:lineRule="atLeast"/>
        <w:jc w:val="both"/>
        <w:rPr>
          <w:rFonts w:ascii="Georgia" w:hAnsi="Georgia"/>
          <w:b/>
          <w:bCs/>
          <w:color w:val="231F20"/>
          <w:sz w:val="20"/>
          <w:szCs w:val="20"/>
        </w:rPr>
      </w:pPr>
    </w:p>
    <w:p w14:paraId="7706F2E6"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rFonts w:ascii="Georgia" w:hAnsi="Georgia"/>
          <w:b/>
          <w:bCs/>
          <w:color w:val="231F20"/>
          <w:sz w:val="20"/>
          <w:szCs w:val="20"/>
        </w:rPr>
        <w:t>Тема IV. Россия в 1880—1890-е гг.</w:t>
      </w:r>
    </w:p>
    <w:p w14:paraId="60A14F79"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«Народное самодержавие» Александра III</w:t>
      </w:r>
    </w:p>
    <w:p w14:paraId="2772C0C8"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14:paraId="785A7ABD"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Общественное движение в 1880—1890-е гг. Народничество и его эволюция. Распространение марксизма. Национальная и религиозная политика Александра III.</w:t>
      </w:r>
    </w:p>
    <w:p w14:paraId="4223ACCE"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lastRenderedPageBreak/>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14:paraId="6DA93652"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Культурное пространство империи во второй половине XIX в.</w:t>
      </w:r>
    </w:p>
    <w:p w14:paraId="0F95DFAD"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w:t>
      </w:r>
    </w:p>
    <w:p w14:paraId="03B2BB4E"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вития русской и зарубежной музыки. Русская опера. Успехи музыкального образования. Русский драматический театр</w:t>
      </w:r>
    </w:p>
    <w:p w14:paraId="7AC84F70"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719C6D0D" w14:textId="77777777" w:rsidR="00775715" w:rsidRDefault="00775715" w:rsidP="00775715">
      <w:pPr>
        <w:pStyle w:val="a3"/>
        <w:shd w:val="clear" w:color="auto" w:fill="FFFFFF"/>
        <w:spacing w:after="0" w:line="294" w:lineRule="atLeast"/>
        <w:jc w:val="both"/>
        <w:rPr>
          <w:rFonts w:ascii="Georgia" w:hAnsi="Georgia"/>
          <w:b/>
          <w:bCs/>
          <w:color w:val="231F20"/>
          <w:sz w:val="20"/>
          <w:szCs w:val="20"/>
        </w:rPr>
      </w:pPr>
    </w:p>
    <w:p w14:paraId="1910852F" w14:textId="77777777" w:rsidR="00775715" w:rsidRPr="007675A4" w:rsidRDefault="00775715" w:rsidP="00775715">
      <w:pPr>
        <w:pStyle w:val="a3"/>
        <w:shd w:val="clear" w:color="auto" w:fill="FFFFFF"/>
        <w:spacing w:after="0" w:line="294" w:lineRule="atLeast"/>
        <w:jc w:val="both"/>
        <w:rPr>
          <w:rFonts w:ascii="Arial" w:hAnsi="Arial" w:cs="Arial"/>
          <w:color w:val="000000"/>
          <w:sz w:val="21"/>
          <w:szCs w:val="21"/>
        </w:rPr>
      </w:pPr>
      <w:r w:rsidRPr="007675A4">
        <w:rPr>
          <w:rFonts w:ascii="Georgia" w:hAnsi="Georgia"/>
          <w:b/>
          <w:bCs/>
          <w:color w:val="000000"/>
          <w:sz w:val="20"/>
          <w:szCs w:val="20"/>
        </w:rPr>
        <w:t>Тема V. Россия в начале XX в.</w:t>
      </w:r>
    </w:p>
    <w:p w14:paraId="29D2207C"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Россия в начале ХХ в.: кризис империи</w:t>
      </w:r>
    </w:p>
    <w:p w14:paraId="7D3508AA"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w:t>
      </w:r>
    </w:p>
    <w:p w14:paraId="769A56DE"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w:t>
      </w:r>
      <w:r>
        <w:rPr>
          <w:color w:val="000000"/>
        </w:rPr>
        <w:lastRenderedPageBreak/>
        <w:t>программа» русского правительства. Втягивание России в дальневосточный конфликт. Русско-японская война 1904—1905 гг.,</w:t>
      </w:r>
    </w:p>
    <w:p w14:paraId="1A037F42"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w:t>
      </w:r>
    </w:p>
    <w:p w14:paraId="1335BD27"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b/>
          <w:bCs/>
          <w:color w:val="000000"/>
        </w:rPr>
        <w:t>Общество и власть после революции 1905—1907 гг.</w:t>
      </w:r>
    </w:p>
    <w:p w14:paraId="0FA64129"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w:t>
      </w:r>
    </w:p>
    <w:p w14:paraId="781E7A03"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гг. Свёртывание курса на политическое и социальное реформаторство.</w:t>
      </w:r>
    </w:p>
    <w:p w14:paraId="443BC72A" w14:textId="7777777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Национальные политические партии и их программы. Национальная политика властей.</w:t>
      </w:r>
    </w:p>
    <w:p w14:paraId="44547CAF" w14:textId="6B51C447" w:rsidR="00775715" w:rsidRDefault="00775715" w:rsidP="00775715">
      <w:pPr>
        <w:pStyle w:val="a3"/>
        <w:shd w:val="clear" w:color="auto" w:fill="FFFFFF"/>
        <w:spacing w:after="0" w:line="294" w:lineRule="atLeast"/>
        <w:jc w:val="both"/>
        <w:rPr>
          <w:rFonts w:ascii="Arial" w:hAnsi="Arial" w:cs="Arial"/>
          <w:color w:val="000000"/>
          <w:sz w:val="21"/>
          <w:szCs w:val="21"/>
        </w:rPr>
      </w:pPr>
      <w:r>
        <w:rPr>
          <w:color w:val="000000"/>
        </w:rPr>
        <w:t>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r w:rsidR="007B08B7">
        <w:rPr>
          <w:color w:val="000000"/>
        </w:rPr>
        <w:t xml:space="preserve"> </w:t>
      </w:r>
      <w:r>
        <w:rPr>
          <w:color w:val="000000"/>
        </w:rPr>
        <w:t>Культура народов России. Повседневная жизнь в городе</w:t>
      </w:r>
      <w:r w:rsidR="007B08B7">
        <w:rPr>
          <w:color w:val="000000"/>
        </w:rPr>
        <w:t xml:space="preserve"> </w:t>
      </w:r>
      <w:r>
        <w:rPr>
          <w:color w:val="000000"/>
        </w:rPr>
        <w:t>и деревне в начале ХХ в.</w:t>
      </w:r>
    </w:p>
    <w:p w14:paraId="78402B06" w14:textId="77777777" w:rsidR="00775715" w:rsidRPr="00336CAD" w:rsidRDefault="00775715" w:rsidP="00775715">
      <w:pPr>
        <w:jc w:val="both"/>
        <w:rPr>
          <w:sz w:val="24"/>
          <w:szCs w:val="24"/>
        </w:rPr>
      </w:pPr>
    </w:p>
    <w:p w14:paraId="50BF8322" w14:textId="77777777" w:rsidR="00775715" w:rsidRPr="00336CAD" w:rsidRDefault="00775715" w:rsidP="00775715">
      <w:pPr>
        <w:jc w:val="both"/>
        <w:rPr>
          <w:sz w:val="24"/>
          <w:szCs w:val="24"/>
        </w:rPr>
      </w:pPr>
    </w:p>
    <w:p w14:paraId="4EF39A46" w14:textId="77777777" w:rsidR="009D329F" w:rsidRDefault="009D329F"/>
    <w:sectPr w:rsidR="009D329F" w:rsidSect="0035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7F"/>
    <w:rsid w:val="00201781"/>
    <w:rsid w:val="0071277F"/>
    <w:rsid w:val="00775715"/>
    <w:rsid w:val="007B08B7"/>
    <w:rsid w:val="009D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5DAE"/>
  <w15:chartTrackingRefBased/>
  <w15:docId w15:val="{5B6B87A9-494A-4335-9183-B93E1463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7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7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Потапов</dc:creator>
  <cp:keywords/>
  <dc:description/>
  <cp:lastModifiedBy>Иван Потапов</cp:lastModifiedBy>
  <cp:revision>3</cp:revision>
  <dcterms:created xsi:type="dcterms:W3CDTF">2022-01-30T14:43:00Z</dcterms:created>
  <dcterms:modified xsi:type="dcterms:W3CDTF">2022-11-17T13:19:00Z</dcterms:modified>
</cp:coreProperties>
</file>