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2DA1" w14:textId="77777777" w:rsidR="00CC11EA" w:rsidRPr="00FA278F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2BF54ED5" w14:textId="14D078F9" w:rsidR="00CC11EA" w:rsidRPr="00A436B0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грамотность</w:t>
      </w: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334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7CDE16F2" w14:textId="35EA929B" w:rsidR="00CC11EA" w:rsidRDefault="00CC11EA" w:rsidP="00CC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431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69046217" w14:textId="6833F182" w:rsidR="00CC11EA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DA99F" w14:textId="47920F6B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5D2BA4AF" w14:textId="77777777" w:rsidR="00097722" w:rsidRDefault="00097722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«Правовая грамотность»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9 классов общеобразовательных учреждений РФ.</w:t>
      </w:r>
    </w:p>
    <w:p w14:paraId="00EB5A03" w14:textId="77777777" w:rsidR="00097722" w:rsidRDefault="00097722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0643D" w14:textId="6E59AA68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43383B88" w14:textId="0CF994CF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Закон Российской Федерации от 10.07.1992 №3266-1 «Об образовании» (в редакции Федерального закона от 17.07.2009 №148-ФЗ)</w:t>
      </w:r>
    </w:p>
    <w:p w14:paraId="5F50B914" w14:textId="54B75459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Федеральный государственный образовательный стандарт основного общего образования. Приказ № 1897 Министерства образования и науки Российской Федерации от 17 декабря 2010 г</w:t>
      </w:r>
    </w:p>
    <w:p w14:paraId="36D92AF4" w14:textId="608C0391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Программа «Основы правовых знаний» 8 - 9 классы. Авторы: В.В. Спасская, </w:t>
      </w:r>
    </w:p>
    <w:p w14:paraId="4451A1B1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С.И. Володина, Е.А. Певцова, издательство М.: Новый учебник, 2012</w:t>
      </w:r>
    </w:p>
    <w:p w14:paraId="755FAF2F" w14:textId="5C8F03E4" w:rsidR="00CC11EA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Программа «Основы правовых знаний». 8-9 классы. Примерная рабочая программа по учебному курсу. Автор: Ивонина А.И. </w:t>
      </w: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Издательство: Академкнига</w:t>
      </w:r>
      <w:r w:rsidRPr="000977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Учебник, 2015 г.</w:t>
      </w:r>
    </w:p>
    <w:p w14:paraId="07383430" w14:textId="77777777" w:rsidR="00097722" w:rsidRDefault="00097722" w:rsidP="00CC11EA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0D2A3A32" w14:textId="3201B98D" w:rsidR="00CC11EA" w:rsidRDefault="00CC11EA" w:rsidP="00CC11EA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20B8597B" w14:textId="7804F63E" w:rsidR="00CC11EA" w:rsidRDefault="00097722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722">
        <w:rPr>
          <w:rFonts w:ascii="Times New Roman" w:hAnsi="Times New Roman" w:cs="Times New Roman"/>
          <w:iCs/>
          <w:color w:val="000000"/>
        </w:rPr>
        <w:t>Базисный учебный план МБОУ «ЦО №10» им. А.В. Чернова на 20</w:t>
      </w:r>
      <w:r>
        <w:rPr>
          <w:rFonts w:ascii="Times New Roman" w:hAnsi="Times New Roman" w:cs="Times New Roman"/>
          <w:iCs/>
          <w:color w:val="000000"/>
        </w:rPr>
        <w:t>21</w:t>
      </w:r>
      <w:r w:rsidRPr="00097722">
        <w:rPr>
          <w:rFonts w:ascii="Times New Roman" w:hAnsi="Times New Roman" w:cs="Times New Roman"/>
          <w:iCs/>
          <w:color w:val="000000"/>
        </w:rPr>
        <w:t>-202</w:t>
      </w:r>
      <w:r>
        <w:rPr>
          <w:rFonts w:ascii="Times New Roman" w:hAnsi="Times New Roman" w:cs="Times New Roman"/>
          <w:iCs/>
          <w:color w:val="000000"/>
        </w:rPr>
        <w:t>2</w:t>
      </w:r>
      <w:r w:rsidRPr="00097722">
        <w:rPr>
          <w:rFonts w:ascii="Times New Roman" w:hAnsi="Times New Roman" w:cs="Times New Roman"/>
          <w:iCs/>
          <w:color w:val="000000"/>
        </w:rPr>
        <w:t xml:space="preserve"> учебный год отводит 17 </w:t>
      </w:r>
      <w:r w:rsidRPr="00097722">
        <w:rPr>
          <w:rFonts w:ascii="Times New Roman" w:hAnsi="Times New Roman" w:cs="Times New Roman"/>
          <w:iCs/>
          <w:color w:val="000000"/>
        </w:rPr>
        <w:t>часов для</w:t>
      </w:r>
      <w:r w:rsidRPr="00097722">
        <w:rPr>
          <w:rFonts w:ascii="Times New Roman" w:hAnsi="Times New Roman" w:cs="Times New Roman"/>
          <w:iCs/>
          <w:color w:val="000000"/>
        </w:rPr>
        <w:t xml:space="preserve"> обязательного изучения учебного предмета «Правовая грамотность» на этапе основного общего </w:t>
      </w:r>
      <w:r w:rsidRPr="00097722">
        <w:rPr>
          <w:rFonts w:ascii="Times New Roman" w:hAnsi="Times New Roman" w:cs="Times New Roman"/>
          <w:iCs/>
          <w:color w:val="000000"/>
        </w:rPr>
        <w:t>образования, из</w:t>
      </w:r>
      <w:r w:rsidRPr="00097722">
        <w:rPr>
          <w:rFonts w:ascii="Times New Roman" w:hAnsi="Times New Roman" w:cs="Times New Roman"/>
          <w:iCs/>
          <w:color w:val="000000"/>
        </w:rPr>
        <w:t xml:space="preserve"> расчета 0,5 учебный час в </w:t>
      </w:r>
      <w:r w:rsidRPr="00097722">
        <w:rPr>
          <w:rFonts w:ascii="Times New Roman" w:hAnsi="Times New Roman" w:cs="Times New Roman"/>
          <w:iCs/>
          <w:color w:val="000000"/>
        </w:rPr>
        <w:t>неделю.</w:t>
      </w:r>
    </w:p>
    <w:p w14:paraId="2DD7D528" w14:textId="77777777" w:rsidR="00097722" w:rsidRDefault="00097722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AEE5BF" w14:textId="11BD7FAD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4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41F98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343115" w14:textId="358D5D53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УЧЕБНОГО ПРЕДМЕТА</w:t>
      </w:r>
    </w:p>
    <w:p w14:paraId="4FD75F8A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правовой грамотности в основной школе на базовом уровне направлено на достижение следующих целей:</w:t>
      </w:r>
    </w:p>
    <w:p w14:paraId="14790488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14:paraId="01AF8F41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14:paraId="47176CC8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14:paraId="68B50907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умениями, необходимыми для применения освоенных знаний и способов деятельности,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задача в образовательном процессе;</w:t>
      </w:r>
    </w:p>
    <w:p w14:paraId="04283042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14:paraId="14CFF7DF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4D9B7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предмета «Правовая грамотность»— помочь учащимся разобраться во всем многообразии гражданских, трудовых, семейных, уголовных и других отношений, урегулированных правом, научиться уважать законы и бороться за свои права.</w:t>
      </w:r>
    </w:p>
    <w:p w14:paraId="7D0101B1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3B0A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B795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B7DA2" w14:textId="5563EEDA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07E7A13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11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изучения учебного предмета «Финансовая грамотность»</w:t>
      </w:r>
    </w:p>
    <w:p w14:paraId="2F1DE220" w14:textId="77777777" w:rsidR="00CC11EA" w:rsidRP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59B3E5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«Правовая грамотность» обеспечивает достижение следующих результатов освоения:</w:t>
      </w:r>
    </w:p>
    <w:p w14:paraId="4F570CA4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отражают:</w:t>
      </w:r>
    </w:p>
    <w:p w14:paraId="598CCF1C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9F255B8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30CF2094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14:paraId="1521921A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3EEBC19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8B2DDF4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0F9AF6F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5CC0E57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14:paraId="404EF15A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F8DEA0E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7258E530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75D54ED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28FF6EB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80061A6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1AEF3B3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14:paraId="4FC7DE10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 результаты отражают:</w:t>
      </w:r>
    </w:p>
    <w:p w14:paraId="419EE2F4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7758E00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3D543EE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79BE88F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335B3C1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E3DCBFB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14:paraId="43C71FFE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9233BE0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7BCC9BA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093DE1A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C7D1C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предметным результатам освоения учебного курса "Правовая грамотность"   отражают:</w:t>
      </w:r>
    </w:p>
    <w:p w14:paraId="01188A12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2575816C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базовым понятийным аппаратом социальных наук;</w:t>
      </w:r>
    </w:p>
    <w:p w14:paraId="27F2DE82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2B4EF124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0E85ADFD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представлений о методах познания социальных явлений и процессов;</w:t>
      </w:r>
    </w:p>
    <w:p w14:paraId="39706BB6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14:paraId="28E0E811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5733A625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правовой грамотности обучающийся должен</w:t>
      </w:r>
    </w:p>
    <w:p w14:paraId="7379CEB4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14:paraId="22FBB37F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и вступления в силу законов, формы и процедуры избирательного процесса в России; содержание прав, обязанностей и ответственности гражданина, избирателя, работника, налогоплательщика, потребителя и способы их защиты; механизмы реализации и защиты имущественных и неимущественных прав; органы и способы международно-правовой защиты прав человека;</w:t>
      </w:r>
    </w:p>
    <w:p w14:paraId="2D21DC64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14:paraId="0710A639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употреблять основные правовые понятия и категории (правовой статус, компетенция, полномочия, юридическое лицо, имущественные и неимущественные права, решение суда);</w:t>
      </w:r>
    </w:p>
    <w:p w14:paraId="24C58D89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систему российского права, порядок участия в митингах, шествиях, демонстрациях; права и обязанности супругов; порядок заключения и расторжения трудовых договоров; правовой статус индивидуального предпринимателя; порядок получения платных образовательных услуг; права абитуриента;</w:t>
      </w:r>
    </w:p>
    <w:p w14:paraId="49D3766B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содержание права на благоприятную экологическую среду; основные условия приобретения гражданства, основания отсрочки от военной службы, выбора альтернативной гражданской службы;</w:t>
      </w:r>
    </w:p>
    <w:p w14:paraId="5072C2CF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 способы выдвижения кандидатов на выборах; виды судопроизводства; полномочия судов, органов внутренних дел, прокуратуры, адвоката, нотариуса; организационно-правовые формы предпринимательства; порядок рассмотрения споров в сфере отношений, урегулированных правом;</w:t>
      </w:r>
    </w:p>
    <w:p w14:paraId="5DA8542B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первичный анализ и использование правовой информации; обращаться в надлежащие органы за квалифицированной юридической помощью;</w:t>
      </w:r>
    </w:p>
    <w:p w14:paraId="1DB1CEB7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нормы закона с точки зрения конкретных условий их реализации;</w:t>
      </w:r>
    </w:p>
    <w:p w14:paraId="4953F4D5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соответствующие закону формы поведения и действий в типичных жизненных ситуациях, урегулированных правом; определять способы реализации прав и свобод, а также защиты нарушенных прав;</w:t>
      </w:r>
    </w:p>
    <w:p w14:paraId="34E46B9E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излагать собственное суждение о происходящих событиях и явлениях с точки зрения права;</w:t>
      </w:r>
    </w:p>
    <w:p w14:paraId="3A0156E1" w14:textId="77777777" w:rsidR="00097722" w:rsidRPr="00097722" w:rsidRDefault="00097722" w:rsidP="00097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правовые задачи (на примерах конкретных ситуаций)</w:t>
      </w:r>
    </w:p>
    <w:p w14:paraId="75CEFAF5" w14:textId="77777777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E86DB8" w14:textId="4E151E5F" w:rsidR="00CC11EA" w:rsidRDefault="00CC11EA" w:rsidP="00CC1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5CFFDE83" w14:textId="1389102F" w:rsidR="00334316" w:rsidRPr="00334316" w:rsidRDefault="00334316" w:rsidP="00334316">
      <w:pPr>
        <w:spacing w:before="1" w:after="0" w:line="240" w:lineRule="auto"/>
        <w:ind w:right="44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 (1</w:t>
      </w:r>
      <w:r w:rsidR="00097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33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14:paraId="5F08397B" w14:textId="77777777" w:rsidR="00334316" w:rsidRPr="00334316" w:rsidRDefault="00334316" w:rsidP="0033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DA1B4E" w14:textId="0F7657FE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Гражданин и государство (2ч)</w:t>
      </w:r>
    </w:p>
    <w:p w14:paraId="545D7F67" w14:textId="71D6F03A" w:rsidR="00097722" w:rsidRPr="00097722" w:rsidRDefault="00097722" w:rsidP="00097722">
      <w:pPr>
        <w:tabs>
          <w:tab w:val="left" w:pos="23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Что я знаю о праве. Взаимоотношения граждан и органов государственного управления. Административная ответственность. Уголовная ответственность. Уголовная ответственность несовершеннолетних.</w:t>
      </w: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CF381E" w14:textId="5DCAE278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Семья. Родители. Дети (2ч)</w:t>
      </w:r>
    </w:p>
    <w:p w14:paraId="47A89829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и порядок заключения брака.  Прекращение брака. Права и обязанности супругов. Права и обязанности родителей и детей.</w:t>
      </w: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занятие  № 1 «Ответственность несовершеннолетних». Тестирование № 1.</w:t>
      </w:r>
    </w:p>
    <w:p w14:paraId="29E23EC1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48C94C9" w14:textId="4B5F0A1B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</w:t>
      </w:r>
      <w:r w:rsidRPr="00097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0977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Право и экономика (2ч)</w:t>
      </w:r>
    </w:p>
    <w:p w14:paraId="3034B2F8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правоотношения называются гражданскими. Субъекты гражданского права. Осуществление и защита гражданских прав. Практическое занятие № 2 "Экологическое законодательство"</w:t>
      </w:r>
    </w:p>
    <w:p w14:paraId="70C2A6A9" w14:textId="77777777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Право собственности (2 ч)</w:t>
      </w:r>
    </w:p>
    <w:p w14:paraId="7680A80A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собственность Кто может быть собственником. Защита права собственности. Практическое занятие № 3 «Земельные правоотношения»</w:t>
      </w:r>
    </w:p>
    <w:p w14:paraId="40BB7135" w14:textId="77777777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Договор (3 ч)</w:t>
      </w:r>
    </w:p>
    <w:p w14:paraId="71F2D58B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сделка. Виды гражданско-правовых договоров. Соблюдение договоров. Ответственность за неисполнение обязательств по договору. Проект «Заключение договора»</w:t>
      </w: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0BF726CB" w14:textId="77777777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VI. Отдельные виды гражданских правоотношений (2 ч)</w:t>
      </w:r>
    </w:p>
    <w:p w14:paraId="2397DF70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правоотношения. Права потребителей. Практическое занятие № 4 «Права потребителей». Тестирование № 2</w:t>
      </w: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14638D2E" w14:textId="77777777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VII. Правовое регулирование трудовых правоотношений (2 ч)</w:t>
      </w:r>
    </w:p>
    <w:p w14:paraId="4A2BC7BF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правоотношения называют трудовыми. Трудовой договор. Как устраиваются на работу.  Зашита проекта «Поступаем на работу» </w:t>
      </w:r>
    </w:p>
    <w:p w14:paraId="0C9AC068" w14:textId="77777777" w:rsidR="00097722" w:rsidRPr="00097722" w:rsidRDefault="00097722" w:rsidP="000977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VIII. Международная защита прав человека (2 ч)</w:t>
      </w:r>
    </w:p>
    <w:p w14:paraId="27D41D57" w14:textId="77777777" w:rsidR="00097722" w:rsidRPr="00097722" w:rsidRDefault="00097722" w:rsidP="000977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защита прав человека. Международное гуманитарное право. Отношения с банками. </w:t>
      </w: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Повторение курса «Правовая грамотность». Итоговое тестирование №3</w:t>
      </w:r>
      <w:r w:rsidRPr="0009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2BC4EA4F" w14:textId="77777777" w:rsidR="00CC11EA" w:rsidRPr="00FA278F" w:rsidRDefault="00CC11EA" w:rsidP="00CC1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106CE" w14:textId="77777777" w:rsidR="009D329F" w:rsidRDefault="009D329F"/>
    <w:sectPr w:rsidR="009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D0F"/>
    <w:multiLevelType w:val="hybridMultilevel"/>
    <w:tmpl w:val="05968A4E"/>
    <w:lvl w:ilvl="0" w:tplc="04190001">
      <w:start w:val="1"/>
      <w:numFmt w:val="bullet"/>
      <w:lvlText w:val=""/>
      <w:lvlJc w:val="left"/>
      <w:pPr>
        <w:ind w:left="212" w:hanging="226"/>
      </w:pPr>
      <w:rPr>
        <w:rFonts w:ascii="Symbol" w:hAnsi="Symbol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1867560D"/>
    <w:multiLevelType w:val="hybridMultilevel"/>
    <w:tmpl w:val="E4F8AD86"/>
    <w:lvl w:ilvl="0" w:tplc="986029C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A28655B0">
      <w:numFmt w:val="bullet"/>
      <w:lvlText w:val="•"/>
      <w:lvlJc w:val="left"/>
      <w:pPr>
        <w:ind w:left="1789" w:hanging="183"/>
      </w:pPr>
      <w:rPr>
        <w:rFonts w:hint="default"/>
        <w:lang w:val="en-US" w:eastAsia="en-US" w:bidi="en-US"/>
      </w:rPr>
    </w:lvl>
    <w:lvl w:ilvl="2" w:tplc="9794B3DE">
      <w:numFmt w:val="bullet"/>
      <w:lvlText w:val="•"/>
      <w:lvlJc w:val="left"/>
      <w:pPr>
        <w:ind w:left="3359" w:hanging="183"/>
      </w:pPr>
      <w:rPr>
        <w:rFonts w:hint="default"/>
        <w:lang w:val="en-US" w:eastAsia="en-US" w:bidi="en-US"/>
      </w:rPr>
    </w:lvl>
    <w:lvl w:ilvl="3" w:tplc="B83EA5CE">
      <w:numFmt w:val="bullet"/>
      <w:lvlText w:val="•"/>
      <w:lvlJc w:val="left"/>
      <w:pPr>
        <w:ind w:left="4929" w:hanging="183"/>
      </w:pPr>
      <w:rPr>
        <w:rFonts w:hint="default"/>
        <w:lang w:val="en-US" w:eastAsia="en-US" w:bidi="en-US"/>
      </w:rPr>
    </w:lvl>
    <w:lvl w:ilvl="4" w:tplc="6A6070F2">
      <w:numFmt w:val="bullet"/>
      <w:lvlText w:val="•"/>
      <w:lvlJc w:val="left"/>
      <w:pPr>
        <w:ind w:left="6499" w:hanging="183"/>
      </w:pPr>
      <w:rPr>
        <w:rFonts w:hint="default"/>
        <w:lang w:val="en-US" w:eastAsia="en-US" w:bidi="en-US"/>
      </w:rPr>
    </w:lvl>
    <w:lvl w:ilvl="5" w:tplc="8C72815C">
      <w:numFmt w:val="bullet"/>
      <w:lvlText w:val="•"/>
      <w:lvlJc w:val="left"/>
      <w:pPr>
        <w:ind w:left="8069" w:hanging="183"/>
      </w:pPr>
      <w:rPr>
        <w:rFonts w:hint="default"/>
        <w:lang w:val="en-US" w:eastAsia="en-US" w:bidi="en-US"/>
      </w:rPr>
    </w:lvl>
    <w:lvl w:ilvl="6" w:tplc="04F0AB74">
      <w:numFmt w:val="bullet"/>
      <w:lvlText w:val="•"/>
      <w:lvlJc w:val="left"/>
      <w:pPr>
        <w:ind w:left="9639" w:hanging="183"/>
      </w:pPr>
      <w:rPr>
        <w:rFonts w:hint="default"/>
        <w:lang w:val="en-US" w:eastAsia="en-US" w:bidi="en-US"/>
      </w:rPr>
    </w:lvl>
    <w:lvl w:ilvl="7" w:tplc="1BC4ADB0">
      <w:numFmt w:val="bullet"/>
      <w:lvlText w:val="•"/>
      <w:lvlJc w:val="left"/>
      <w:pPr>
        <w:ind w:left="11208" w:hanging="183"/>
      </w:pPr>
      <w:rPr>
        <w:rFonts w:hint="default"/>
        <w:lang w:val="en-US" w:eastAsia="en-US" w:bidi="en-US"/>
      </w:rPr>
    </w:lvl>
    <w:lvl w:ilvl="8" w:tplc="B5A05130">
      <w:numFmt w:val="bullet"/>
      <w:lvlText w:val="•"/>
      <w:lvlJc w:val="left"/>
      <w:pPr>
        <w:ind w:left="12778" w:hanging="183"/>
      </w:pPr>
      <w:rPr>
        <w:rFonts w:hint="default"/>
        <w:lang w:val="en-US" w:eastAsia="en-US" w:bidi="en-US"/>
      </w:rPr>
    </w:lvl>
  </w:abstractNum>
  <w:abstractNum w:abstractNumId="2" w15:restartNumberingAfterBreak="0">
    <w:nsid w:val="1F2C2392"/>
    <w:multiLevelType w:val="multilevel"/>
    <w:tmpl w:val="BF70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A4F5C"/>
    <w:multiLevelType w:val="hybridMultilevel"/>
    <w:tmpl w:val="70FC04E2"/>
    <w:lvl w:ilvl="0" w:tplc="C92E7E0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5D38A9E6">
      <w:numFmt w:val="bullet"/>
      <w:lvlText w:val="•"/>
      <w:lvlJc w:val="left"/>
      <w:pPr>
        <w:ind w:left="1789" w:hanging="226"/>
      </w:pPr>
      <w:rPr>
        <w:rFonts w:hint="default"/>
        <w:lang w:val="en-US" w:eastAsia="en-US" w:bidi="en-US"/>
      </w:rPr>
    </w:lvl>
    <w:lvl w:ilvl="2" w:tplc="805E1882">
      <w:numFmt w:val="bullet"/>
      <w:lvlText w:val="•"/>
      <w:lvlJc w:val="left"/>
      <w:pPr>
        <w:ind w:left="3359" w:hanging="226"/>
      </w:pPr>
      <w:rPr>
        <w:rFonts w:hint="default"/>
        <w:lang w:val="en-US" w:eastAsia="en-US" w:bidi="en-US"/>
      </w:rPr>
    </w:lvl>
    <w:lvl w:ilvl="3" w:tplc="A27C1920">
      <w:numFmt w:val="bullet"/>
      <w:lvlText w:val="•"/>
      <w:lvlJc w:val="left"/>
      <w:pPr>
        <w:ind w:left="4929" w:hanging="226"/>
      </w:pPr>
      <w:rPr>
        <w:rFonts w:hint="default"/>
        <w:lang w:val="en-US" w:eastAsia="en-US" w:bidi="en-US"/>
      </w:rPr>
    </w:lvl>
    <w:lvl w:ilvl="4" w:tplc="3346830A">
      <w:numFmt w:val="bullet"/>
      <w:lvlText w:val="•"/>
      <w:lvlJc w:val="left"/>
      <w:pPr>
        <w:ind w:left="6499" w:hanging="226"/>
      </w:pPr>
      <w:rPr>
        <w:rFonts w:hint="default"/>
        <w:lang w:val="en-US" w:eastAsia="en-US" w:bidi="en-US"/>
      </w:rPr>
    </w:lvl>
    <w:lvl w:ilvl="5" w:tplc="820A1BF0">
      <w:numFmt w:val="bullet"/>
      <w:lvlText w:val="•"/>
      <w:lvlJc w:val="left"/>
      <w:pPr>
        <w:ind w:left="8069" w:hanging="226"/>
      </w:pPr>
      <w:rPr>
        <w:rFonts w:hint="default"/>
        <w:lang w:val="en-US" w:eastAsia="en-US" w:bidi="en-US"/>
      </w:rPr>
    </w:lvl>
    <w:lvl w:ilvl="6" w:tplc="1B2A58EE">
      <w:numFmt w:val="bullet"/>
      <w:lvlText w:val="•"/>
      <w:lvlJc w:val="left"/>
      <w:pPr>
        <w:ind w:left="9639" w:hanging="226"/>
      </w:pPr>
      <w:rPr>
        <w:rFonts w:hint="default"/>
        <w:lang w:val="en-US" w:eastAsia="en-US" w:bidi="en-US"/>
      </w:rPr>
    </w:lvl>
    <w:lvl w:ilvl="7" w:tplc="3B42B72A">
      <w:numFmt w:val="bullet"/>
      <w:lvlText w:val="•"/>
      <w:lvlJc w:val="left"/>
      <w:pPr>
        <w:ind w:left="11208" w:hanging="226"/>
      </w:pPr>
      <w:rPr>
        <w:rFonts w:hint="default"/>
        <w:lang w:val="en-US" w:eastAsia="en-US" w:bidi="en-US"/>
      </w:rPr>
    </w:lvl>
    <w:lvl w:ilvl="8" w:tplc="3BD2637E">
      <w:numFmt w:val="bullet"/>
      <w:lvlText w:val="•"/>
      <w:lvlJc w:val="left"/>
      <w:pPr>
        <w:ind w:left="12778" w:hanging="22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58"/>
    <w:rsid w:val="00097722"/>
    <w:rsid w:val="00334316"/>
    <w:rsid w:val="00444BE8"/>
    <w:rsid w:val="009B314A"/>
    <w:rsid w:val="009D329F"/>
    <w:rsid w:val="00CC11EA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8816"/>
  <w15:chartTrackingRefBased/>
  <w15:docId w15:val="{6812FDA0-1494-48AF-AEDB-7CC7A15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E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6</cp:revision>
  <dcterms:created xsi:type="dcterms:W3CDTF">2022-01-30T15:47:00Z</dcterms:created>
  <dcterms:modified xsi:type="dcterms:W3CDTF">2022-01-30T16:09:00Z</dcterms:modified>
</cp:coreProperties>
</file>